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192" w:rsidRPr="000B3DD6" w:rsidRDefault="003F2192" w:rsidP="003F2192">
      <w:pPr>
        <w:tabs>
          <w:tab w:val="center" w:pos="-7080"/>
          <w:tab w:val="left" w:pos="1429"/>
          <w:tab w:val="left" w:pos="6957"/>
          <w:tab w:val="right" w:pos="9026"/>
        </w:tabs>
        <w:suppressAutoHyphens/>
        <w:jc w:val="center"/>
        <w:rPr>
          <w:b/>
          <w:sz w:val="20"/>
          <w:lang w:eastAsia="lt-LT"/>
        </w:rPr>
      </w:pPr>
      <w:r w:rsidRPr="000B3DD6">
        <w:rPr>
          <w:b/>
          <w:sz w:val="20"/>
          <w:lang w:eastAsia="lt-LT"/>
        </w:rPr>
        <w:t>INFORMACIJOS APIE PAŽEIDIMUS TEIKIMO BŪDAI IR NAGRINĖJIMAS</w:t>
      </w:r>
    </w:p>
    <w:p w:rsidR="003F2192" w:rsidRPr="000B3DD6" w:rsidRDefault="003F2192" w:rsidP="003F2192">
      <w:pPr>
        <w:tabs>
          <w:tab w:val="center" w:pos="-7080"/>
          <w:tab w:val="left" w:pos="1429"/>
          <w:tab w:val="left" w:pos="6957"/>
          <w:tab w:val="right" w:pos="9026"/>
        </w:tabs>
        <w:suppressAutoHyphens/>
        <w:spacing w:line="360" w:lineRule="atLeast"/>
        <w:ind w:left="360"/>
        <w:jc w:val="both"/>
        <w:rPr>
          <w:sz w:val="20"/>
          <w:lang w:eastAsia="lt-LT"/>
        </w:rPr>
      </w:pPr>
    </w:p>
    <w:p w:rsidR="003F2192" w:rsidRPr="000B3DD6" w:rsidRDefault="003F2192" w:rsidP="003F2192">
      <w:pPr>
        <w:tabs>
          <w:tab w:val="center" w:pos="-7800"/>
          <w:tab w:val="left" w:pos="851"/>
          <w:tab w:val="left" w:pos="6237"/>
          <w:tab w:val="right" w:pos="8306"/>
        </w:tabs>
        <w:spacing w:line="360" w:lineRule="atLeast"/>
        <w:ind w:firstLine="720"/>
        <w:jc w:val="both"/>
        <w:rPr>
          <w:sz w:val="20"/>
        </w:rPr>
      </w:pPr>
      <w:r w:rsidRPr="000B3DD6">
        <w:rPr>
          <w:sz w:val="20"/>
        </w:rPr>
        <w:t xml:space="preserve">1.Informaciją apie pažeidimą teikiantis asmuo turi teisę teikti informaciją vidiniu kanalu – užpildyti nustatytos formos pranešimą apie pažeidimą (priedas) arba apie pažeidimą pranešti laisvos formos pranešimu, kuriame turi būti pateikta </w:t>
      </w:r>
      <w:r w:rsidR="00D812AF" w:rsidRPr="000B3DD6">
        <w:rPr>
          <w:sz w:val="20"/>
        </w:rPr>
        <w:t>1</w:t>
      </w:r>
      <w:r w:rsidRPr="000B3DD6">
        <w:rPr>
          <w:sz w:val="20"/>
        </w:rPr>
        <w:t xml:space="preserve"> punkte nurodyta informacija. Pranešimo formoje prašomi pateikti asmens duomenys reikalingi identifikuoti asmenį sprendžiant klausimą dėl pranešėjo statuso jam suteikimo ir yra saugomi ne trumpiau kaip trejus metus nuo jų gavimo dienos.</w:t>
      </w:r>
    </w:p>
    <w:p w:rsidR="003F2192" w:rsidRPr="000B3DD6" w:rsidRDefault="003F2192" w:rsidP="003F2192">
      <w:pPr>
        <w:tabs>
          <w:tab w:val="center" w:pos="-7091"/>
          <w:tab w:val="left" w:pos="1418"/>
          <w:tab w:val="left" w:pos="6946"/>
          <w:tab w:val="right" w:pos="9015"/>
        </w:tabs>
        <w:spacing w:line="360" w:lineRule="atLeast"/>
        <w:ind w:firstLine="720"/>
        <w:jc w:val="both"/>
        <w:rPr>
          <w:sz w:val="20"/>
        </w:rPr>
      </w:pPr>
      <w:r w:rsidRPr="000B3DD6">
        <w:rPr>
          <w:sz w:val="20"/>
        </w:rPr>
        <w:t>1.Informaciją apie pažeidimą teikiantis asmuo nurodo:</w:t>
      </w:r>
    </w:p>
    <w:p w:rsidR="003F2192" w:rsidRPr="000B3DD6" w:rsidRDefault="003F2192" w:rsidP="003F2192">
      <w:pPr>
        <w:tabs>
          <w:tab w:val="center" w:pos="-7080"/>
          <w:tab w:val="left" w:pos="851"/>
          <w:tab w:val="left" w:pos="1571"/>
          <w:tab w:val="right" w:pos="9026"/>
        </w:tabs>
        <w:suppressAutoHyphens/>
        <w:spacing w:line="360" w:lineRule="atLeast"/>
        <w:ind w:firstLine="720"/>
        <w:jc w:val="both"/>
        <w:rPr>
          <w:sz w:val="20"/>
          <w:lang w:eastAsia="lt-LT"/>
        </w:rPr>
      </w:pPr>
      <w:r w:rsidRPr="000B3DD6">
        <w:rPr>
          <w:sz w:val="20"/>
          <w:lang w:eastAsia="lt-LT"/>
        </w:rPr>
        <w:t>1.1.kas, kada, kokiu būdu ir kokį pažeidimą padarė, daro ar rengiasi padaryti ir pan.;</w:t>
      </w:r>
    </w:p>
    <w:p w:rsidR="003F2192" w:rsidRPr="000B3DD6" w:rsidRDefault="003F2192" w:rsidP="003F2192">
      <w:pPr>
        <w:tabs>
          <w:tab w:val="center" w:pos="-7080"/>
          <w:tab w:val="left" w:pos="851"/>
          <w:tab w:val="left" w:pos="1571"/>
          <w:tab w:val="right" w:pos="9026"/>
        </w:tabs>
        <w:suppressAutoHyphens/>
        <w:spacing w:line="360" w:lineRule="atLeast"/>
        <w:ind w:firstLine="720"/>
        <w:jc w:val="both"/>
        <w:rPr>
          <w:sz w:val="20"/>
          <w:lang w:eastAsia="lt-LT"/>
        </w:rPr>
      </w:pPr>
      <w:r w:rsidRPr="000B3DD6">
        <w:rPr>
          <w:sz w:val="20"/>
          <w:lang w:eastAsia="lt-LT"/>
        </w:rPr>
        <w:t>1.2.sužinojimo apie pažeidimą datą ir aplinkybes;</w:t>
      </w:r>
    </w:p>
    <w:p w:rsidR="003F2192" w:rsidRPr="000B3DD6" w:rsidRDefault="003F2192" w:rsidP="003F2192">
      <w:pPr>
        <w:tabs>
          <w:tab w:val="center" w:pos="-7080"/>
          <w:tab w:val="left" w:pos="851"/>
          <w:tab w:val="left" w:pos="1571"/>
          <w:tab w:val="right" w:pos="9026"/>
        </w:tabs>
        <w:suppressAutoHyphens/>
        <w:spacing w:line="360" w:lineRule="atLeast"/>
        <w:ind w:firstLine="720"/>
        <w:jc w:val="both"/>
        <w:rPr>
          <w:sz w:val="20"/>
          <w:lang w:eastAsia="lt-LT"/>
        </w:rPr>
      </w:pPr>
      <w:r w:rsidRPr="000B3DD6">
        <w:rPr>
          <w:sz w:val="20"/>
          <w:lang w:eastAsia="lt-LT"/>
        </w:rPr>
        <w:t>1.3.savo vardą, pavardę, asmens kodą, darbovietę, kitus kontaktinius duomenis;</w:t>
      </w:r>
    </w:p>
    <w:p w:rsidR="003F2192" w:rsidRPr="000B3DD6" w:rsidRDefault="003F2192" w:rsidP="003F2192">
      <w:pPr>
        <w:tabs>
          <w:tab w:val="center" w:pos="-7800"/>
          <w:tab w:val="left" w:pos="426"/>
          <w:tab w:val="left" w:pos="851"/>
          <w:tab w:val="right" w:pos="8306"/>
        </w:tabs>
        <w:suppressAutoHyphens/>
        <w:spacing w:line="360" w:lineRule="atLeast"/>
        <w:ind w:firstLine="720"/>
        <w:jc w:val="both"/>
        <w:rPr>
          <w:sz w:val="20"/>
          <w:lang w:eastAsia="lt-LT"/>
        </w:rPr>
      </w:pPr>
      <w:r w:rsidRPr="000B3DD6">
        <w:rPr>
          <w:sz w:val="20"/>
          <w:lang w:eastAsia="lt-LT"/>
        </w:rPr>
        <w:t xml:space="preserve">1.4.jei įmanoma, pateikia bet kokius turimus </w:t>
      </w:r>
      <w:bookmarkStart w:id="0" w:name="_GoBack"/>
      <w:bookmarkEnd w:id="0"/>
      <w:r w:rsidRPr="000B3DD6">
        <w:rPr>
          <w:sz w:val="20"/>
          <w:lang w:eastAsia="lt-LT"/>
        </w:rPr>
        <w:t>dokumentus, duomenis ar informaciją, atskleidžiančią galimo pažeidimo požymius.</w:t>
      </w:r>
    </w:p>
    <w:p w:rsidR="003F2192" w:rsidRPr="000B3DD6" w:rsidRDefault="003F2192" w:rsidP="003F2192">
      <w:pPr>
        <w:tabs>
          <w:tab w:val="center" w:pos="-7800"/>
          <w:tab w:val="left" w:pos="851"/>
          <w:tab w:val="left" w:pos="6237"/>
          <w:tab w:val="right" w:pos="8306"/>
        </w:tabs>
        <w:spacing w:line="360" w:lineRule="atLeast"/>
        <w:ind w:firstLine="720"/>
        <w:jc w:val="both"/>
        <w:rPr>
          <w:sz w:val="20"/>
        </w:rPr>
      </w:pPr>
      <w:r w:rsidRPr="000B3DD6">
        <w:rPr>
          <w:sz w:val="20"/>
        </w:rPr>
        <w:t>2.Atsakingas asmuo užtikrina, kad gauta informacija apie pažeidimą ir su tuo susiję duomenys būtų laikomi saugiai ir su jais galėtų susipažinti tik tokią teisę turintys informaciją apie pažeidimą nagrinėjantys asmenys.</w:t>
      </w:r>
    </w:p>
    <w:p w:rsidR="003F2192" w:rsidRPr="000B3DD6" w:rsidRDefault="003F2192" w:rsidP="003F2192">
      <w:pPr>
        <w:tabs>
          <w:tab w:val="center" w:pos="-7800"/>
          <w:tab w:val="left" w:pos="851"/>
          <w:tab w:val="left" w:pos="6237"/>
          <w:tab w:val="right" w:pos="8306"/>
        </w:tabs>
        <w:spacing w:line="360" w:lineRule="atLeast"/>
        <w:ind w:firstLine="720"/>
        <w:jc w:val="both"/>
        <w:rPr>
          <w:sz w:val="20"/>
        </w:rPr>
      </w:pPr>
      <w:r w:rsidRPr="000B3DD6">
        <w:rPr>
          <w:sz w:val="20"/>
        </w:rPr>
        <w:t>3.Konfidencialumas užtikrinamas nepaisant gautos informacijos apie pažeidimą tyrimo rezultatų.</w:t>
      </w:r>
    </w:p>
    <w:p w:rsidR="003F2192" w:rsidRPr="000B3DD6" w:rsidRDefault="003F2192" w:rsidP="003F2192">
      <w:pPr>
        <w:tabs>
          <w:tab w:val="center" w:pos="-7800"/>
          <w:tab w:val="left" w:pos="851"/>
          <w:tab w:val="left" w:pos="6237"/>
          <w:tab w:val="right" w:pos="8306"/>
        </w:tabs>
        <w:spacing w:line="360" w:lineRule="atLeast"/>
        <w:ind w:firstLine="720"/>
        <w:jc w:val="both"/>
        <w:rPr>
          <w:sz w:val="20"/>
        </w:rPr>
      </w:pPr>
      <w:r w:rsidRPr="000B3DD6">
        <w:rPr>
          <w:sz w:val="20"/>
        </w:rPr>
        <w:t>4.Konfidencialumo užtikrinti nebūtina, kai to raštu prašo informaciją apie pažeidimą pateikęs asmuo arba jei jo pateikta informacija yra žinomai melaginga.</w:t>
      </w:r>
    </w:p>
    <w:p w:rsidR="003F2192" w:rsidRPr="000B3DD6" w:rsidRDefault="003F2192" w:rsidP="003F2192">
      <w:pPr>
        <w:tabs>
          <w:tab w:val="left" w:pos="851"/>
          <w:tab w:val="left" w:pos="1134"/>
        </w:tabs>
        <w:spacing w:line="360" w:lineRule="atLeast"/>
        <w:ind w:firstLine="720"/>
        <w:jc w:val="both"/>
        <w:rPr>
          <w:sz w:val="20"/>
        </w:rPr>
      </w:pPr>
      <w:r w:rsidRPr="000B3DD6">
        <w:rPr>
          <w:sz w:val="20"/>
        </w:rPr>
        <w:t>5.Asmens, pateikusio informaciją apie pažeidimą, duomenų ir kitos informacijos pateikimas ikiteisminio tyrimo ar kitoms pažeidimus tiriančioms kompetentingoms institucijoms, neatskleidžiant šių duomenų įstaigoje, nelaikomas konfidencialumo pažeidimu. Atsakingas asmuo, vidiniu kanalu gavęs informaciją apie pažeidimą, ją pateikusiam asmeniui pageidaujant nedelsdamas raštu informuoja šį asmenį apie tokios informacijos gavimo faktą.</w:t>
      </w:r>
    </w:p>
    <w:p w:rsidR="003F2192" w:rsidRPr="000B3DD6" w:rsidRDefault="003F2192" w:rsidP="003F2192">
      <w:pPr>
        <w:tabs>
          <w:tab w:val="center" w:pos="-7800"/>
          <w:tab w:val="left" w:pos="851"/>
          <w:tab w:val="left" w:pos="993"/>
          <w:tab w:val="left" w:pos="6237"/>
          <w:tab w:val="right" w:pos="8306"/>
        </w:tabs>
        <w:spacing w:line="360" w:lineRule="atLeast"/>
        <w:ind w:firstLine="720"/>
        <w:jc w:val="both"/>
        <w:rPr>
          <w:sz w:val="20"/>
        </w:rPr>
      </w:pPr>
      <w:r w:rsidRPr="000B3DD6">
        <w:rPr>
          <w:sz w:val="20"/>
        </w:rPr>
        <w:t xml:space="preserve">6.Jei gauta informacija leidžia pagrįstai manyti, kad yra rengiama, daroma ar padaryta nusikalstama veika, administracinis nusižengimas arba kitas pažeidimas, atsakingas asmuo nedelsdamas, bet ne vėliau kaip per dvi darbo dienas nuo informacijos gavimo dienos, persiunčia gautą informaciją apie galimus pažeidimus tokią informaciją įgaliotai tirti institucijai be asmens, pateikusio informaciją apie pažeidimą, sutikimo ir apie tai informuoja šį asmenį.  </w:t>
      </w:r>
    </w:p>
    <w:p w:rsidR="003F2192" w:rsidRPr="000B3DD6" w:rsidRDefault="003F2192" w:rsidP="003F2192">
      <w:pPr>
        <w:tabs>
          <w:tab w:val="center" w:pos="-7800"/>
          <w:tab w:val="left" w:pos="851"/>
          <w:tab w:val="left" w:pos="993"/>
          <w:tab w:val="left" w:pos="6237"/>
          <w:tab w:val="right" w:pos="8306"/>
        </w:tabs>
        <w:spacing w:line="360" w:lineRule="atLeast"/>
        <w:ind w:firstLine="720"/>
        <w:jc w:val="both"/>
        <w:rPr>
          <w:sz w:val="20"/>
        </w:rPr>
      </w:pPr>
      <w:r w:rsidRPr="000B3DD6">
        <w:rPr>
          <w:sz w:val="20"/>
        </w:rPr>
        <w:t xml:space="preserve">7.Atsakingas asmuo per penkias darbo dienas po informacijos apie pažeidimą gavimo raštu informuoja tokią informaciją pateikusį asmenį apie priimtą sprendimą dėl informacijos nagrinėjimo. Sprendimas nenagrinėti informacijos apie pažeidimą turi būti motyvuotas.  </w:t>
      </w:r>
    </w:p>
    <w:p w:rsidR="003F2192" w:rsidRPr="000B3DD6" w:rsidRDefault="003F2192" w:rsidP="003F2192">
      <w:pPr>
        <w:tabs>
          <w:tab w:val="center" w:pos="-7800"/>
          <w:tab w:val="left" w:pos="851"/>
          <w:tab w:val="left" w:pos="993"/>
          <w:tab w:val="left" w:pos="6237"/>
          <w:tab w:val="right" w:pos="8306"/>
        </w:tabs>
        <w:spacing w:line="360" w:lineRule="atLeast"/>
        <w:ind w:firstLine="720"/>
        <w:jc w:val="both"/>
        <w:rPr>
          <w:sz w:val="20"/>
        </w:rPr>
      </w:pPr>
      <w:r w:rsidRPr="000B3DD6">
        <w:rPr>
          <w:sz w:val="20"/>
        </w:rPr>
        <w:t>8.Asmuo, pateikęs informaciją apie pažeidimą, dėl jam galimo ar daromo neigiamo poveikio, susijusio su informacijos apie pažeidimą pateikimo faktu, gali konsultuotis su atsakingu asmeniu dėl savo teisių gynimo būdų ar priemonių, taip pat, vadovaudamasis Pranešėjų apsaugos įstatymo 11 straipsnio 2 dalimi, gali pranešimu kreiptis į kompetentingą instituciją dėl jo pripažinimo pranešėju.</w:t>
      </w:r>
    </w:p>
    <w:p w:rsidR="003F2192" w:rsidRPr="000B3DD6" w:rsidRDefault="003F2192" w:rsidP="003F2192">
      <w:pPr>
        <w:tabs>
          <w:tab w:val="center" w:pos="-7800"/>
          <w:tab w:val="left" w:pos="851"/>
          <w:tab w:val="left" w:pos="993"/>
          <w:tab w:val="left" w:pos="6237"/>
          <w:tab w:val="right" w:pos="8306"/>
        </w:tabs>
        <w:spacing w:line="360" w:lineRule="atLeast"/>
        <w:ind w:firstLine="720"/>
        <w:jc w:val="both"/>
        <w:rPr>
          <w:sz w:val="20"/>
        </w:rPr>
      </w:pPr>
      <w:r w:rsidRPr="000B3DD6">
        <w:rPr>
          <w:sz w:val="20"/>
        </w:rPr>
        <w:t xml:space="preserve">9.Atsakingas asmuo, baigęs nagrinėti informaciją apie pažeidimą, nedelsdamas raštu informuoja informaciją apie pažeidimą pateikusį asmenį apie priimtą sprendimą, nagrinėjimo rezultatus ir veiksmus, kurių buvo imtasi ar planuojama imtis, nurodo priimto sprendimo apskundimo tvarką. Nustačius pažeidimo padarymo faktą, atsakingas asmuo informuoja informaciją apie pažeidimą pateikusį asmenį apie pažeidimą padariusiems asmenims taikytą atsakomybę. </w:t>
      </w:r>
    </w:p>
    <w:p w:rsidR="003F2192" w:rsidRPr="000B3DD6" w:rsidRDefault="003F2192" w:rsidP="003F2192">
      <w:pPr>
        <w:tabs>
          <w:tab w:val="left" w:pos="567"/>
          <w:tab w:val="left" w:pos="709"/>
        </w:tabs>
        <w:spacing w:line="360" w:lineRule="atLeast"/>
        <w:ind w:firstLine="720"/>
        <w:jc w:val="both"/>
        <w:rPr>
          <w:sz w:val="20"/>
        </w:rPr>
      </w:pPr>
    </w:p>
    <w:p w:rsidR="00E44148" w:rsidRPr="000B3DD6" w:rsidRDefault="003F2192" w:rsidP="00D05E5D">
      <w:pPr>
        <w:tabs>
          <w:tab w:val="left" w:pos="567"/>
          <w:tab w:val="left" w:pos="709"/>
        </w:tabs>
        <w:spacing w:line="360" w:lineRule="atLeast"/>
        <w:ind w:firstLine="720"/>
        <w:jc w:val="center"/>
        <w:rPr>
          <w:sz w:val="20"/>
        </w:rPr>
      </w:pPr>
      <w:r w:rsidRPr="000B3DD6">
        <w:rPr>
          <w:sz w:val="20"/>
        </w:rPr>
        <w:t>________</w:t>
      </w:r>
    </w:p>
    <w:sectPr w:rsidR="00E44148" w:rsidRPr="000B3DD6" w:rsidSect="00D05E5D">
      <w:pgSz w:w="11906" w:h="16838"/>
      <w:pgMar w:top="1701"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92"/>
    <w:rsid w:val="000B3DD6"/>
    <w:rsid w:val="003F2192"/>
    <w:rsid w:val="00D05E5D"/>
    <w:rsid w:val="00D812AF"/>
    <w:rsid w:val="00E441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7B245-944F-41CF-B1E3-6D7BBC4B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1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2163</Words>
  <Characters>1234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Vilkaviškio PSPC</dc:creator>
  <cp:keywords/>
  <dc:description/>
  <cp:lastModifiedBy>Ignas</cp:lastModifiedBy>
  <cp:revision>5</cp:revision>
  <cp:lastPrinted>2019-09-05T11:39:00Z</cp:lastPrinted>
  <dcterms:created xsi:type="dcterms:W3CDTF">2019-09-05T07:09:00Z</dcterms:created>
  <dcterms:modified xsi:type="dcterms:W3CDTF">2022-06-21T08:50:00Z</dcterms:modified>
</cp:coreProperties>
</file>